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4CF30" w14:textId="77777777" w:rsidR="002B420E" w:rsidRDefault="002B420E" w:rsidP="002B420E">
      <w:pPr>
        <w:pStyle w:val="ConsPlusTitle"/>
        <w:spacing w:before="240"/>
        <w:jc w:val="center"/>
      </w:pPr>
      <w:r>
        <w:t>МИНИСТЕРСТВО ФИНАНСОВ РОССИЙСКОЙ ФЕДЕРАЦИИ</w:t>
      </w:r>
    </w:p>
    <w:p w14:paraId="0F0D4865" w14:textId="77777777" w:rsidR="002B420E" w:rsidRDefault="002B420E" w:rsidP="002B420E">
      <w:pPr>
        <w:pStyle w:val="ConsPlusTitle"/>
        <w:jc w:val="center"/>
      </w:pPr>
    </w:p>
    <w:p w14:paraId="0B9F0A29" w14:textId="77777777" w:rsidR="002B420E" w:rsidRDefault="002B420E" w:rsidP="002B420E">
      <w:pPr>
        <w:pStyle w:val="ConsPlusTitle"/>
        <w:jc w:val="center"/>
      </w:pPr>
      <w:r>
        <w:t>ПИСЬМО</w:t>
      </w:r>
    </w:p>
    <w:p w14:paraId="6F557499" w14:textId="77777777" w:rsidR="002B420E" w:rsidRDefault="002B420E" w:rsidP="002B420E">
      <w:pPr>
        <w:pStyle w:val="ConsPlusTitle"/>
        <w:jc w:val="center"/>
      </w:pPr>
      <w:r>
        <w:t>от 20 мая 2022 г. N 24-06-08/46828</w:t>
      </w:r>
    </w:p>
    <w:p w14:paraId="3C670A24" w14:textId="77777777" w:rsidR="002B420E" w:rsidRDefault="002B420E" w:rsidP="002B420E">
      <w:pPr>
        <w:pStyle w:val="ConsPlusNormal"/>
        <w:jc w:val="both"/>
      </w:pPr>
    </w:p>
    <w:p w14:paraId="57FCEAF5" w14:textId="77777777" w:rsidR="002B420E" w:rsidRDefault="002B420E" w:rsidP="002B420E">
      <w:pPr>
        <w:pStyle w:val="ConsPlusNormal"/>
        <w:ind w:firstLine="540"/>
        <w:jc w:val="both"/>
      </w:pPr>
      <w: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20 апреля 2022 г., по вопросу о применении положений Федерального </w:t>
      </w:r>
      <w:hyperlink r:id="rId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возможности оплаты неустойки (пени, штрафа) по контракту, сообщает следующее.</w:t>
      </w:r>
    </w:p>
    <w:p w14:paraId="1CCE97B7" w14:textId="77777777" w:rsidR="002B420E" w:rsidRDefault="002B420E" w:rsidP="002B420E">
      <w:pPr>
        <w:pStyle w:val="ConsPlusNormal"/>
        <w:spacing w:before="240"/>
        <w:ind w:firstLine="540"/>
        <w:jc w:val="both"/>
      </w:pPr>
      <w:r>
        <w:t xml:space="preserve">Положениями </w:t>
      </w:r>
      <w:hyperlink r:id="rId5" w:history="1">
        <w:r>
          <w:rPr>
            <w:color w:val="0000FF"/>
          </w:rPr>
          <w:t>пунктов 11.8</w:t>
        </w:r>
      </w:hyperlink>
      <w:r>
        <w:t xml:space="preserve"> и </w:t>
      </w:r>
      <w:hyperlink r:id="rId6" w:history="1">
        <w:r>
          <w:rPr>
            <w:color w:val="0000FF"/>
          </w:rPr>
          <w:t>12.5</w:t>
        </w:r>
      </w:hyperlink>
      <w:r>
        <w:t xml:space="preserve"> Регламента Министерства финансов Российской Федерации, утвержденного приказом Минфина России от 14 сентября 2018 г. N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14:paraId="3C9F11BC" w14:textId="77777777" w:rsidR="002B420E" w:rsidRDefault="002B420E" w:rsidP="002B420E">
      <w:pPr>
        <w:pStyle w:val="ConsPlusNormal"/>
        <w:spacing w:before="240"/>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14:paraId="3D78335C" w14:textId="77777777" w:rsidR="002B420E" w:rsidRDefault="002B420E" w:rsidP="002B420E">
      <w:pPr>
        <w:pStyle w:val="ConsPlusNormal"/>
        <w:spacing w:before="240"/>
        <w:ind w:firstLine="540"/>
        <w:jc w:val="both"/>
      </w:pPr>
      <w:r>
        <w:t>Вместе с тем в рамках установленной компетенции Департамент полагает возможным отметить следующее.</w:t>
      </w:r>
    </w:p>
    <w:p w14:paraId="47573700" w14:textId="77777777" w:rsidR="002B420E" w:rsidRDefault="002B420E" w:rsidP="002B420E">
      <w:pPr>
        <w:pStyle w:val="ConsPlusNormal"/>
        <w:spacing w:before="240"/>
        <w:ind w:firstLine="540"/>
        <w:jc w:val="both"/>
      </w:pPr>
      <w:r>
        <w:t xml:space="preserve">В соответствии с </w:t>
      </w:r>
      <w:hyperlink r:id="rId7" w:history="1">
        <w:r>
          <w:rPr>
            <w:color w:val="0000FF"/>
          </w:rPr>
          <w:t>частью 1 статьи 34</w:t>
        </w:r>
      </w:hyperlink>
      <w:r>
        <w:t xml:space="preserve"> Закона N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документация о закупке, заявка не предусмотрены.</w:t>
      </w:r>
    </w:p>
    <w:p w14:paraId="77E5C806" w14:textId="77777777" w:rsidR="002B420E" w:rsidRDefault="002B420E" w:rsidP="002B420E">
      <w:pPr>
        <w:pStyle w:val="ConsPlusNormal"/>
        <w:spacing w:before="240"/>
        <w:ind w:firstLine="540"/>
        <w:jc w:val="both"/>
      </w:pPr>
      <w:r>
        <w:t xml:space="preserve">Согласно </w:t>
      </w:r>
      <w:hyperlink r:id="rId8" w:history="1">
        <w:r>
          <w:rPr>
            <w:color w:val="0000FF"/>
          </w:rPr>
          <w:t>части 4 статьи 34</w:t>
        </w:r>
      </w:hyperlink>
      <w:r>
        <w:t xml:space="preserve">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453783E4" w14:textId="77777777" w:rsidR="002B420E" w:rsidRDefault="002B420E" w:rsidP="002B420E">
      <w:pPr>
        <w:pStyle w:val="ConsPlusNormal"/>
        <w:spacing w:before="240"/>
        <w:ind w:firstLine="540"/>
        <w:jc w:val="both"/>
      </w:pPr>
      <w:r>
        <w:t xml:space="preserve">Так, в соответствии с </w:t>
      </w:r>
      <w:hyperlink r:id="rId9" w:history="1">
        <w:r>
          <w:rPr>
            <w:color w:val="0000FF"/>
          </w:rPr>
          <w:t>частью 6 статьи 34</w:t>
        </w:r>
      </w:hyperlink>
      <w:r>
        <w:t xml:space="preserve">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CBA973" w14:textId="77777777" w:rsidR="002B420E" w:rsidRDefault="002B420E" w:rsidP="002B420E">
      <w:pPr>
        <w:pStyle w:val="ConsPlusNormal"/>
        <w:spacing w:before="240"/>
        <w:ind w:firstLine="540"/>
        <w:jc w:val="both"/>
      </w:pPr>
      <w:hyperlink r:id="rId10" w:history="1">
        <w:r>
          <w:rPr>
            <w:color w:val="0000FF"/>
          </w:rPr>
          <w:t>Частью 7 статьи 34</w:t>
        </w:r>
      </w:hyperlink>
      <w:r>
        <w:t xml:space="preserve"> Закона N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w:t>
      </w:r>
      <w: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930A900" w14:textId="77777777" w:rsidR="002B420E" w:rsidRDefault="002B420E" w:rsidP="002B420E">
      <w:pPr>
        <w:pStyle w:val="ConsPlusNormal"/>
        <w:spacing w:before="240"/>
        <w:ind w:firstLine="540"/>
        <w:jc w:val="both"/>
      </w:pPr>
      <w: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hyperlink r:id="rId11" w:history="1">
        <w:r>
          <w:rPr>
            <w:color w:val="0000FF"/>
          </w:rPr>
          <w:t>часть 8 статьи 34</w:t>
        </w:r>
      </w:hyperlink>
      <w:r>
        <w:t xml:space="preserve"> Закона N 44-ФЗ).</w:t>
      </w:r>
    </w:p>
    <w:p w14:paraId="2AD0212B" w14:textId="77777777" w:rsidR="002B420E" w:rsidRDefault="002B420E" w:rsidP="002B420E">
      <w:pPr>
        <w:pStyle w:val="ConsPlusNormal"/>
        <w:spacing w:before="240"/>
        <w:ind w:firstLine="540"/>
        <w:jc w:val="both"/>
      </w:pPr>
      <w:r>
        <w:t xml:space="preserve">Таким образом, исходя из системного толкования положений </w:t>
      </w:r>
      <w:hyperlink r:id="rId12" w:history="1">
        <w:r>
          <w:rPr>
            <w:color w:val="0000FF"/>
          </w:rPr>
          <w:t>Закона</w:t>
        </w:r>
      </w:hyperlink>
      <w:r>
        <w:t xml:space="preserve"> N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14:paraId="0D9542FE" w14:textId="77777777" w:rsidR="002B420E" w:rsidRDefault="002B420E" w:rsidP="002B420E">
      <w:pPr>
        <w:pStyle w:val="ConsPlusNormal"/>
        <w:spacing w:before="240"/>
        <w:ind w:firstLine="540"/>
        <w:jc w:val="both"/>
      </w:pPr>
      <w:r>
        <w:t>При этом следует отметить, что заказчик вправе производить оплату по контракту за вычетом соответствующего размера неустойки (штрафа, пени) или вернуть обеспечение исполнения контракта, уменьшенное на размер начисленных штрафов, пеней.</w:t>
      </w:r>
    </w:p>
    <w:p w14:paraId="3237D1FB" w14:textId="77777777" w:rsidR="002B420E" w:rsidRDefault="002B420E" w:rsidP="002B420E">
      <w:pPr>
        <w:pStyle w:val="ConsPlusNormal"/>
        <w:spacing w:before="240"/>
        <w:ind w:firstLine="540"/>
        <w:jc w:val="both"/>
      </w:pPr>
      <w:r>
        <w:t xml:space="preserve">В соответствии с </w:t>
      </w:r>
      <w:hyperlink r:id="rId13" w:history="1">
        <w:r>
          <w:rPr>
            <w:color w:val="0000FF"/>
          </w:rPr>
          <w:t>частью 1 статьи 96</w:t>
        </w:r>
      </w:hyperlink>
      <w:r>
        <w:t xml:space="preserve"> Закона N 44-ФЗ заказчиком, за исключением случаев, предусмотренных </w:t>
      </w:r>
      <w:hyperlink r:id="rId14" w:history="1">
        <w:r>
          <w:rPr>
            <w:color w:val="0000FF"/>
          </w:rPr>
          <w:t>частью 2 данной статьи</w:t>
        </w:r>
      </w:hyperlink>
      <w:r>
        <w:t>,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14:paraId="227F5D82" w14:textId="77777777" w:rsidR="002B420E" w:rsidRDefault="002B420E" w:rsidP="002B420E">
      <w:pPr>
        <w:pStyle w:val="ConsPlusNormal"/>
        <w:spacing w:before="240"/>
        <w:ind w:firstLine="540"/>
        <w:jc w:val="both"/>
      </w:pPr>
      <w:hyperlink r:id="rId15" w:history="1">
        <w:r>
          <w:rPr>
            <w:color w:val="0000FF"/>
          </w:rPr>
          <w:t>Часть 2 статьи 96</w:t>
        </w:r>
      </w:hyperlink>
      <w:r>
        <w:t xml:space="preserve"> Закона N 44-ФЗ: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r:id="rId16" w:history="1">
        <w:r>
          <w:rPr>
            <w:color w:val="0000FF"/>
          </w:rPr>
          <w:t>подпунктом "б" пункта 2 части 10 статьи 24</w:t>
        </w:r>
      </w:hyperlink>
      <w:r>
        <w:t xml:space="preserve"> Закона N 44-ФЗ), а также закупок, предусмотренных </w:t>
      </w:r>
      <w:hyperlink r:id="rId17" w:history="1">
        <w:r>
          <w:rPr>
            <w:color w:val="0000FF"/>
          </w:rPr>
          <w:t>пунктами 1</w:t>
        </w:r>
      </w:hyperlink>
      <w:r>
        <w:t xml:space="preserve">, </w:t>
      </w:r>
      <w:hyperlink r:id="rId18" w:history="1">
        <w:r>
          <w:rPr>
            <w:color w:val="0000FF"/>
          </w:rPr>
          <w:t>2</w:t>
        </w:r>
      </w:hyperlink>
      <w:r>
        <w:t xml:space="preserve"> (если правовыми актами, предусмотренными указанным </w:t>
      </w:r>
      <w:hyperlink r:id="rId19" w:history="1">
        <w:r>
          <w:rPr>
            <w:color w:val="0000FF"/>
          </w:rPr>
          <w:t>пунктом</w:t>
        </w:r>
      </w:hyperlink>
      <w:r>
        <w:t xml:space="preserve">, не предусмотрена обязанность заказчика установить требование обеспечения исполнения контракта), </w:t>
      </w:r>
      <w:hyperlink r:id="rId20" w:history="1">
        <w:r>
          <w:rPr>
            <w:color w:val="0000FF"/>
          </w:rPr>
          <w:t>4</w:t>
        </w:r>
      </w:hyperlink>
      <w:r>
        <w:t xml:space="preserve"> - </w:t>
      </w:r>
      <w:hyperlink r:id="rId21" w:history="1">
        <w:r>
          <w:rPr>
            <w:color w:val="0000FF"/>
          </w:rPr>
          <w:t>11</w:t>
        </w:r>
      </w:hyperlink>
      <w:r>
        <w:t xml:space="preserve">, </w:t>
      </w:r>
      <w:hyperlink r:id="rId22" w:history="1">
        <w:r>
          <w:rPr>
            <w:color w:val="0000FF"/>
          </w:rPr>
          <w:t>13</w:t>
        </w:r>
      </w:hyperlink>
      <w:r>
        <w:t xml:space="preserve"> - </w:t>
      </w:r>
      <w:hyperlink r:id="rId23" w:history="1">
        <w:r>
          <w:rPr>
            <w:color w:val="0000FF"/>
          </w:rPr>
          <w:t>15</w:t>
        </w:r>
      </w:hyperlink>
      <w:r>
        <w:t xml:space="preserve">, </w:t>
      </w:r>
      <w:hyperlink r:id="rId24" w:history="1">
        <w:r>
          <w:rPr>
            <w:color w:val="0000FF"/>
          </w:rPr>
          <w:t>17</w:t>
        </w:r>
      </w:hyperlink>
      <w:r>
        <w:t xml:space="preserve">, </w:t>
      </w:r>
      <w:hyperlink r:id="rId25" w:history="1">
        <w:r>
          <w:rPr>
            <w:color w:val="0000FF"/>
          </w:rPr>
          <w:t>20</w:t>
        </w:r>
      </w:hyperlink>
      <w:r>
        <w:t xml:space="preserve"> - </w:t>
      </w:r>
      <w:hyperlink r:id="rId26" w:history="1">
        <w:r>
          <w:rPr>
            <w:color w:val="0000FF"/>
          </w:rPr>
          <w:t>23</w:t>
        </w:r>
      </w:hyperlink>
      <w:r>
        <w:t xml:space="preserve">, </w:t>
      </w:r>
      <w:hyperlink r:id="rId27" w:history="1">
        <w:r>
          <w:rPr>
            <w:color w:val="0000FF"/>
          </w:rPr>
          <w:t>26</w:t>
        </w:r>
      </w:hyperlink>
      <w:r>
        <w:t xml:space="preserve">, </w:t>
      </w:r>
      <w:hyperlink r:id="rId28" w:history="1">
        <w:r>
          <w:rPr>
            <w:color w:val="0000FF"/>
          </w:rPr>
          <w:t>28</w:t>
        </w:r>
      </w:hyperlink>
      <w:r>
        <w:t xml:space="preserve"> - </w:t>
      </w:r>
      <w:hyperlink r:id="rId29" w:history="1">
        <w:r>
          <w:rPr>
            <w:color w:val="0000FF"/>
          </w:rPr>
          <w:t>34</w:t>
        </w:r>
      </w:hyperlink>
      <w:r>
        <w:t xml:space="preserve">, </w:t>
      </w:r>
      <w:hyperlink r:id="rId30" w:history="1">
        <w:r>
          <w:rPr>
            <w:color w:val="0000FF"/>
          </w:rPr>
          <w:t>40</w:t>
        </w:r>
      </w:hyperlink>
      <w:r>
        <w:t xml:space="preserve"> - </w:t>
      </w:r>
      <w:hyperlink r:id="rId31" w:history="1">
        <w:r>
          <w:rPr>
            <w:color w:val="0000FF"/>
          </w:rPr>
          <w:t>42</w:t>
        </w:r>
      </w:hyperlink>
      <w:r>
        <w:t xml:space="preserve">, </w:t>
      </w:r>
      <w:hyperlink r:id="rId32" w:history="1">
        <w:r>
          <w:rPr>
            <w:color w:val="0000FF"/>
          </w:rPr>
          <w:t>44</w:t>
        </w:r>
      </w:hyperlink>
      <w:r>
        <w:t xml:space="preserve">, </w:t>
      </w:r>
      <w:hyperlink r:id="rId33" w:history="1">
        <w:r>
          <w:rPr>
            <w:color w:val="0000FF"/>
          </w:rPr>
          <w:t>45</w:t>
        </w:r>
      </w:hyperlink>
      <w:r>
        <w:t xml:space="preserve">, </w:t>
      </w:r>
      <w:hyperlink r:id="rId34" w:history="1">
        <w:r>
          <w:rPr>
            <w:color w:val="0000FF"/>
          </w:rPr>
          <w:t>46</w:t>
        </w:r>
      </w:hyperlink>
      <w:r>
        <w:t xml:space="preserve">, </w:t>
      </w:r>
      <w:hyperlink r:id="rId35" w:history="1">
        <w:r>
          <w:rPr>
            <w:color w:val="0000FF"/>
          </w:rPr>
          <w:t>47</w:t>
        </w:r>
      </w:hyperlink>
      <w:r>
        <w:t xml:space="preserve"> - </w:t>
      </w:r>
      <w:hyperlink r:id="rId36" w:history="1">
        <w:r>
          <w:rPr>
            <w:color w:val="0000FF"/>
          </w:rPr>
          <w:t>48</w:t>
        </w:r>
      </w:hyperlink>
      <w:r>
        <w:t xml:space="preserve"> (если контрактами, заключаемыми в соответствии с </w:t>
      </w:r>
      <w:hyperlink r:id="rId37" w:history="1">
        <w:r>
          <w:rPr>
            <w:color w:val="0000FF"/>
          </w:rPr>
          <w:t>пунктами 47</w:t>
        </w:r>
      </w:hyperlink>
      <w:r>
        <w:t xml:space="preserve"> - </w:t>
      </w:r>
      <w:hyperlink r:id="rId38" w:history="1">
        <w:r>
          <w:rPr>
            <w:color w:val="0000FF"/>
          </w:rPr>
          <w:t>48</w:t>
        </w:r>
      </w:hyperlink>
      <w:r>
        <w:t xml:space="preserve">, не предусмотрена выплата аванса), </w:t>
      </w:r>
      <w:hyperlink r:id="rId39" w:history="1">
        <w:r>
          <w:rPr>
            <w:color w:val="0000FF"/>
          </w:rPr>
          <w:t>51</w:t>
        </w:r>
      </w:hyperlink>
      <w:r>
        <w:t xml:space="preserve"> - </w:t>
      </w:r>
      <w:hyperlink r:id="rId40" w:history="1">
        <w:r>
          <w:rPr>
            <w:color w:val="0000FF"/>
          </w:rPr>
          <w:t>53</w:t>
        </w:r>
      </w:hyperlink>
      <w:r>
        <w:t xml:space="preserve">, </w:t>
      </w:r>
      <w:hyperlink r:id="rId41" w:history="1">
        <w:r>
          <w:rPr>
            <w:color w:val="0000FF"/>
          </w:rPr>
          <w:t>55</w:t>
        </w:r>
      </w:hyperlink>
      <w:r>
        <w:t xml:space="preserve"> - </w:t>
      </w:r>
      <w:hyperlink r:id="rId42" w:history="1">
        <w:r>
          <w:rPr>
            <w:color w:val="0000FF"/>
          </w:rPr>
          <w:t>58</w:t>
        </w:r>
      </w:hyperlink>
      <w:r>
        <w:t xml:space="preserve">, </w:t>
      </w:r>
      <w:hyperlink r:id="rId43" w:history="1">
        <w:r>
          <w:rPr>
            <w:color w:val="0000FF"/>
          </w:rPr>
          <w:t>59 части 1 статьи 93</w:t>
        </w:r>
      </w:hyperlink>
      <w:r>
        <w:t xml:space="preserve"> Закона N 44-ФЗ.</w:t>
      </w:r>
    </w:p>
    <w:p w14:paraId="0B32F71B" w14:textId="77777777" w:rsidR="002B420E" w:rsidRDefault="002B420E" w:rsidP="002B420E">
      <w:pPr>
        <w:pStyle w:val="ConsPlusNormal"/>
        <w:spacing w:before="240"/>
        <w:ind w:firstLine="540"/>
        <w:jc w:val="both"/>
      </w:pPr>
      <w:r>
        <w:t xml:space="preserve">В соответствии с </w:t>
      </w:r>
      <w:hyperlink r:id="rId44" w:history="1">
        <w:r>
          <w:rPr>
            <w:color w:val="0000FF"/>
          </w:rPr>
          <w:t>частью 3 статьи 96</w:t>
        </w:r>
      </w:hyperlink>
      <w:r>
        <w:t xml:space="preserve"> Закона N 44-ФЗ исполнение контракта, гарантийные обязательства могут обеспечиваться предоставлением независимой гарантии, соответствующей требованиям </w:t>
      </w:r>
      <w:hyperlink r:id="rId45" w:history="1">
        <w:r>
          <w:rPr>
            <w:color w:val="0000FF"/>
          </w:rPr>
          <w:t>статьи 45</w:t>
        </w:r>
      </w:hyperlink>
      <w:r>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Закона N 44-ФЗ участником закупки, с которым заключается контракт, самостоятельно.</w:t>
      </w:r>
    </w:p>
    <w:p w14:paraId="3D3E8719" w14:textId="77777777" w:rsidR="002B420E" w:rsidRDefault="002B420E" w:rsidP="002B420E">
      <w:pPr>
        <w:pStyle w:val="ConsPlusNormal"/>
        <w:spacing w:before="240"/>
        <w:ind w:firstLine="540"/>
        <w:jc w:val="both"/>
      </w:pPr>
      <w:r>
        <w:t xml:space="preserve">Согласно </w:t>
      </w:r>
      <w:hyperlink r:id="rId46" w:history="1">
        <w:r>
          <w:rPr>
            <w:color w:val="0000FF"/>
          </w:rPr>
          <w:t>части 1 статьи 45</w:t>
        </w:r>
      </w:hyperlink>
      <w:r>
        <w:t xml:space="preserve"> Закона N 44-ФЗ заказчики в качестве обеспечения заявок, исполнения контрактов, гарантийных обязательств принимают независимые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47" w:history="1">
        <w:r>
          <w:rPr>
            <w:color w:val="0000FF"/>
          </w:rPr>
          <w:t xml:space="preserve">частью 1.2 </w:t>
        </w:r>
        <w:r>
          <w:rPr>
            <w:color w:val="0000FF"/>
          </w:rPr>
          <w:lastRenderedPageBreak/>
          <w:t>указанной статьи</w:t>
        </w:r>
      </w:hyperlink>
      <w:r>
        <w:t>.</w:t>
      </w:r>
    </w:p>
    <w:p w14:paraId="22D19E14" w14:textId="77777777" w:rsidR="002B420E" w:rsidRDefault="002B420E" w:rsidP="002B420E">
      <w:pPr>
        <w:pStyle w:val="ConsPlusNormal"/>
        <w:spacing w:before="240"/>
        <w:ind w:firstLine="540"/>
        <w:jc w:val="both"/>
      </w:pPr>
      <w:r>
        <w:t xml:space="preserve">При этом в </w:t>
      </w:r>
      <w:hyperlink r:id="rId48" w:history="1">
        <w:r>
          <w:rPr>
            <w:color w:val="0000FF"/>
          </w:rPr>
          <w:t>части 2 статьи 45</w:t>
        </w:r>
      </w:hyperlink>
      <w:r>
        <w:t xml:space="preserve"> Закона N 44-ФЗ установлены требования к независимой гарантии, в том числе обязательства принципала, надлежащее исполнение которых обеспечивается независимой гарантией.</w:t>
      </w:r>
    </w:p>
    <w:p w14:paraId="5EAA307E" w14:textId="77777777" w:rsidR="002B420E" w:rsidRDefault="002B420E" w:rsidP="002B420E">
      <w:pPr>
        <w:pStyle w:val="ConsPlusNormal"/>
        <w:spacing w:before="240"/>
        <w:ind w:firstLine="540"/>
        <w:jc w:val="both"/>
      </w:pPr>
      <w:r>
        <w:t>Таким образом, в независимой гарантии прописываются все условия, при которых гарантом будут обеспечены обязательства принципала.</w:t>
      </w:r>
    </w:p>
    <w:p w14:paraId="421339B3" w14:textId="77777777" w:rsidR="002B420E" w:rsidRDefault="002B420E" w:rsidP="002B420E">
      <w:pPr>
        <w:pStyle w:val="ConsPlusNormal"/>
        <w:spacing w:before="240"/>
        <w:ind w:firstLine="540"/>
        <w:jc w:val="both"/>
      </w:pPr>
      <w:r>
        <w:t>Учитывая изложенное, неустойка может быть уплачена из средств независимой гарантии, в случае если условиями выдачи независимой гарантии не предусмотрено иное.</w:t>
      </w:r>
    </w:p>
    <w:p w14:paraId="76995F64" w14:textId="77777777" w:rsidR="002B420E" w:rsidRDefault="002B420E" w:rsidP="002B420E">
      <w:pPr>
        <w:pStyle w:val="ConsPlusNormal"/>
        <w:spacing w:before="240"/>
        <w:ind w:firstLine="540"/>
        <w:jc w:val="both"/>
      </w:pPr>
      <w:r>
        <w:t xml:space="preserve">Необходимо отметить, что в соответствии с позицией Верховного Суда Российской Федерации, утвержденной Президиумом Верховного Суда Российской Федерации от 28 июня 2017 г. в </w:t>
      </w:r>
      <w:hyperlink r:id="rId49" w:history="1">
        <w:r>
          <w:rPr>
            <w:color w:val="0000FF"/>
          </w:rPr>
          <w:t>обзоре</w:t>
        </w:r>
      </w:hyperlink>
      <w:r>
        <w:t xml:space="preserve">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поставщику (подрядчику, исполнителю), если иное не предусмотрено контрактом.</w:t>
      </w:r>
    </w:p>
    <w:p w14:paraId="74ED7796" w14:textId="77777777" w:rsidR="002B420E" w:rsidRDefault="002B420E" w:rsidP="002B420E">
      <w:pPr>
        <w:pStyle w:val="ConsPlusNormal"/>
        <w:spacing w:before="240"/>
        <w:ind w:firstLine="540"/>
        <w:jc w:val="both"/>
      </w:pPr>
      <w:r>
        <w:t xml:space="preserve">Таким образом, порядок удержания и возврата денежных средств, внесенных поставщиком (подрядчиком, исполнителем) в качестве обеспечения исполнения контракта, определяется в соответствии с извещением об осуществлении закупки, документацией о закупке (в случае если </w:t>
      </w:r>
      <w:hyperlink r:id="rId50" w:history="1">
        <w:r>
          <w:rPr>
            <w:color w:val="0000FF"/>
          </w:rPr>
          <w:t>Законом</w:t>
        </w:r>
      </w:hyperlink>
      <w:r>
        <w:t xml:space="preserve"> N 44-ФЗ предусмотрена документация о закупке), контрактом и Гражданским </w:t>
      </w:r>
      <w:hyperlink r:id="rId51" w:history="1">
        <w:r>
          <w:rPr>
            <w:color w:val="0000FF"/>
          </w:rPr>
          <w:t>кодексом</w:t>
        </w:r>
      </w:hyperlink>
      <w:r>
        <w:t xml:space="preserve"> Российской Федерации.</w:t>
      </w:r>
    </w:p>
    <w:p w14:paraId="5511A3DC" w14:textId="77777777" w:rsidR="002B420E" w:rsidRDefault="002B420E" w:rsidP="002B420E">
      <w:pPr>
        <w:pStyle w:val="ConsPlusNormal"/>
        <w:spacing w:before="240"/>
        <w:ind w:firstLine="540"/>
        <w:jc w:val="both"/>
      </w:pPr>
      <w:r>
        <w:t xml:space="preserve">Вместе с тем Департамент обращает внимание, что согласно положениям </w:t>
      </w:r>
      <w:hyperlink r:id="rId52" w:history="1">
        <w:r>
          <w:rPr>
            <w:color w:val="0000FF"/>
          </w:rPr>
          <w:t>статьи 41</w:t>
        </w:r>
      </w:hyperlink>
      <w:r>
        <w:t xml:space="preserve"> Бюджетного кодекса Российской Федерации (далее - БК РФ) средства от применения мер гражданско-правовой ответственности относятся к неналоговым доходам бюджетов бюджетной системы Российской Федерации.</w:t>
      </w:r>
    </w:p>
    <w:p w14:paraId="20C81E31" w14:textId="77777777" w:rsidR="002B420E" w:rsidRDefault="002B420E" w:rsidP="002B420E">
      <w:pPr>
        <w:pStyle w:val="ConsPlusNormal"/>
        <w:spacing w:before="240"/>
        <w:ind w:firstLine="540"/>
        <w:jc w:val="both"/>
      </w:pPr>
      <w:r>
        <w:t xml:space="preserve">При этом платежи, являющиеся источниками формирования доходов бюджетов бюджетной системы Российской Федерации, согласно нормам </w:t>
      </w:r>
      <w:hyperlink r:id="rId53" w:history="1">
        <w:r>
          <w:rPr>
            <w:color w:val="0000FF"/>
          </w:rPr>
          <w:t>статьи 40</w:t>
        </w:r>
      </w:hyperlink>
      <w:r>
        <w:t xml:space="preserve"> БК РФ,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w:t>
      </w:r>
    </w:p>
    <w:p w14:paraId="383B0D86" w14:textId="77777777" w:rsidR="002B420E" w:rsidRDefault="002B420E" w:rsidP="002B420E">
      <w:pPr>
        <w:pStyle w:val="ConsPlusNormal"/>
        <w:jc w:val="both"/>
      </w:pPr>
    </w:p>
    <w:p w14:paraId="4C82B1B5" w14:textId="77777777" w:rsidR="002B420E" w:rsidRDefault="002B420E" w:rsidP="002B420E">
      <w:pPr>
        <w:pStyle w:val="ConsPlusNormal"/>
        <w:jc w:val="right"/>
      </w:pPr>
      <w:r>
        <w:t>Заместитель директора Департамента</w:t>
      </w:r>
    </w:p>
    <w:p w14:paraId="4CE85966" w14:textId="77777777" w:rsidR="002B420E" w:rsidRDefault="002B420E" w:rsidP="002B420E">
      <w:pPr>
        <w:pStyle w:val="ConsPlusNormal"/>
        <w:jc w:val="right"/>
      </w:pPr>
      <w:r>
        <w:t>Д.А.ГОТОВЦЕВ</w:t>
      </w:r>
    </w:p>
    <w:p w14:paraId="08BA866F" w14:textId="77777777" w:rsidR="002B420E" w:rsidRDefault="002B420E" w:rsidP="002B420E">
      <w:pPr>
        <w:pStyle w:val="ConsPlusNormal"/>
        <w:jc w:val="both"/>
      </w:pPr>
      <w:r>
        <w:t>20.05.2022</w:t>
      </w:r>
    </w:p>
    <w:p w14:paraId="5806BF79" w14:textId="77777777" w:rsidR="00A85A15" w:rsidRDefault="00A85A15"/>
    <w:sectPr w:rsidR="00A85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27"/>
    <w:rsid w:val="002B420E"/>
    <w:rsid w:val="00A85A15"/>
    <w:rsid w:val="00EC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2205D-491C-43C2-81EC-958EF9B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2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B420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1&amp;base=LAW&amp;n=415003&amp;date=14.06.2022&amp;dst=3028&amp;field=134" TargetMode="External"/><Relationship Id="rId18" Type="http://schemas.openxmlformats.org/officeDocument/2006/relationships/hyperlink" Target="https://login.consultant.ru/link/?req=doc&amp;demo=1&amp;base=LAW&amp;n=415003&amp;date=14.06.2022&amp;dst=2060&amp;field=134" TargetMode="External"/><Relationship Id="rId26" Type="http://schemas.openxmlformats.org/officeDocument/2006/relationships/hyperlink" Target="https://login.consultant.ru/link/?req=doc&amp;demo=1&amp;base=LAW&amp;n=415003&amp;date=14.06.2022&amp;dst=2919&amp;field=134" TargetMode="External"/><Relationship Id="rId39" Type="http://schemas.openxmlformats.org/officeDocument/2006/relationships/hyperlink" Target="https://login.consultant.ru/link/?req=doc&amp;demo=1&amp;base=LAW&amp;n=415003&amp;date=14.06.2022&amp;dst=102023&amp;field=134" TargetMode="External"/><Relationship Id="rId21" Type="http://schemas.openxmlformats.org/officeDocument/2006/relationships/hyperlink" Target="https://login.consultant.ru/link/?req=doc&amp;demo=1&amp;base=LAW&amp;n=415003&amp;date=14.06.2022&amp;dst=1995&amp;field=134" TargetMode="External"/><Relationship Id="rId34" Type="http://schemas.openxmlformats.org/officeDocument/2006/relationships/hyperlink" Target="https://login.consultant.ru/link/?req=doc&amp;demo=1&amp;base=LAW&amp;n=415003&amp;date=14.06.2022&amp;dst=128&amp;field=134" TargetMode="External"/><Relationship Id="rId42" Type="http://schemas.openxmlformats.org/officeDocument/2006/relationships/hyperlink" Target="https://login.consultant.ru/link/?req=doc&amp;demo=1&amp;base=LAW&amp;n=415003&amp;date=14.06.2022&amp;dst=2928&amp;field=134" TargetMode="External"/><Relationship Id="rId47" Type="http://schemas.openxmlformats.org/officeDocument/2006/relationships/hyperlink" Target="https://login.consultant.ru/link/?req=doc&amp;demo=1&amp;base=LAW&amp;n=415003&amp;date=14.06.2022&amp;dst=330&amp;field=134" TargetMode="External"/><Relationship Id="rId50" Type="http://schemas.openxmlformats.org/officeDocument/2006/relationships/hyperlink" Target="https://login.consultant.ru/link/?req=doc&amp;demo=1&amp;base=LAW&amp;n=415003&amp;date=14.06.2022" TargetMode="External"/><Relationship Id="rId55" Type="http://schemas.openxmlformats.org/officeDocument/2006/relationships/theme" Target="theme/theme1.xml"/><Relationship Id="rId7" Type="http://schemas.openxmlformats.org/officeDocument/2006/relationships/hyperlink" Target="https://login.consultant.ru/link/?req=doc&amp;demo=1&amp;base=LAW&amp;n=415003&amp;date=14.06.2022&amp;dst=2237&amp;field=134" TargetMode="External"/><Relationship Id="rId2" Type="http://schemas.openxmlformats.org/officeDocument/2006/relationships/settings" Target="settings.xml"/><Relationship Id="rId16" Type="http://schemas.openxmlformats.org/officeDocument/2006/relationships/hyperlink" Target="https://login.consultant.ru/link/?req=doc&amp;demo=1&amp;base=LAW&amp;n=415003&amp;date=14.06.2022&amp;dst=2127&amp;field=134" TargetMode="External"/><Relationship Id="rId29" Type="http://schemas.openxmlformats.org/officeDocument/2006/relationships/hyperlink" Target="https://login.consultant.ru/link/?req=doc&amp;demo=1&amp;base=LAW&amp;n=415003&amp;date=14.06.2022&amp;dst=269&amp;field=134" TargetMode="External"/><Relationship Id="rId11" Type="http://schemas.openxmlformats.org/officeDocument/2006/relationships/hyperlink" Target="https://login.consultant.ru/link/?req=doc&amp;demo=1&amp;base=LAW&amp;n=415003&amp;date=14.06.2022&amp;dst=1158&amp;field=134" TargetMode="External"/><Relationship Id="rId24" Type="http://schemas.openxmlformats.org/officeDocument/2006/relationships/hyperlink" Target="https://login.consultant.ru/link/?req=doc&amp;demo=1&amp;base=LAW&amp;n=415003&amp;date=14.06.2022&amp;dst=2050&amp;field=134" TargetMode="External"/><Relationship Id="rId32" Type="http://schemas.openxmlformats.org/officeDocument/2006/relationships/hyperlink" Target="https://login.consultant.ru/link/?req=doc&amp;demo=1&amp;base=LAW&amp;n=415003&amp;date=14.06.2022&amp;dst=118&amp;field=134" TargetMode="External"/><Relationship Id="rId37" Type="http://schemas.openxmlformats.org/officeDocument/2006/relationships/hyperlink" Target="https://login.consultant.ru/link/?req=doc&amp;demo=1&amp;base=LAW&amp;n=415003&amp;date=14.06.2022&amp;dst=166&amp;field=134" TargetMode="External"/><Relationship Id="rId40" Type="http://schemas.openxmlformats.org/officeDocument/2006/relationships/hyperlink" Target="https://login.consultant.ru/link/?req=doc&amp;demo=1&amp;base=LAW&amp;n=415003&amp;date=14.06.2022&amp;dst=323&amp;field=134" TargetMode="External"/><Relationship Id="rId45" Type="http://schemas.openxmlformats.org/officeDocument/2006/relationships/hyperlink" Target="https://login.consultant.ru/link/?req=doc&amp;demo=1&amp;base=LAW&amp;n=415003&amp;date=14.06.2022&amp;dst=2440&amp;field=134" TargetMode="External"/><Relationship Id="rId53" Type="http://schemas.openxmlformats.org/officeDocument/2006/relationships/hyperlink" Target="https://login.consultant.ru/link/?req=doc&amp;demo=1&amp;base=LAW&amp;n=414951&amp;date=14.06.2022&amp;dst=5899&amp;field=134" TargetMode="External"/><Relationship Id="rId5" Type="http://schemas.openxmlformats.org/officeDocument/2006/relationships/hyperlink" Target="https://login.consultant.ru/link/?req=doc&amp;demo=1&amp;base=LAW&amp;n=413565&amp;date=14.06.2022&amp;dst=100509&amp;field=134" TargetMode="External"/><Relationship Id="rId10" Type="http://schemas.openxmlformats.org/officeDocument/2006/relationships/hyperlink" Target="https://login.consultant.ru/link/?req=doc&amp;demo=1&amp;base=LAW&amp;n=415003&amp;date=14.06.2022&amp;dst=1644&amp;field=134" TargetMode="External"/><Relationship Id="rId19" Type="http://schemas.openxmlformats.org/officeDocument/2006/relationships/hyperlink" Target="https://login.consultant.ru/link/?req=doc&amp;demo=1&amp;base=LAW&amp;n=415003&amp;date=14.06.2022&amp;dst=2060&amp;field=134" TargetMode="External"/><Relationship Id="rId31" Type="http://schemas.openxmlformats.org/officeDocument/2006/relationships/hyperlink" Target="https://login.consultant.ru/link/?req=doc&amp;demo=1&amp;base=LAW&amp;n=415003&amp;date=14.06.2022&amp;dst=1086&amp;field=134" TargetMode="External"/><Relationship Id="rId44" Type="http://schemas.openxmlformats.org/officeDocument/2006/relationships/hyperlink" Target="https://login.consultant.ru/link/?req=doc&amp;demo=1&amp;base=LAW&amp;n=415003&amp;date=14.06.2022&amp;dst=3034&amp;field=134" TargetMode="External"/><Relationship Id="rId52" Type="http://schemas.openxmlformats.org/officeDocument/2006/relationships/hyperlink" Target="https://login.consultant.ru/link/?req=doc&amp;demo=1&amp;base=LAW&amp;n=414951&amp;date=14.06.2022&amp;dst=1219&amp;field=134" TargetMode="External"/><Relationship Id="rId4" Type="http://schemas.openxmlformats.org/officeDocument/2006/relationships/hyperlink" Target="https://login.consultant.ru/link/?req=doc&amp;demo=1&amp;base=LAW&amp;n=415003&amp;date=14.06.2022" TargetMode="External"/><Relationship Id="rId9" Type="http://schemas.openxmlformats.org/officeDocument/2006/relationships/hyperlink" Target="https://login.consultant.ru/link/?req=doc&amp;demo=1&amp;base=LAW&amp;n=415003&amp;date=14.06.2022&amp;dst=101717&amp;field=134" TargetMode="External"/><Relationship Id="rId14" Type="http://schemas.openxmlformats.org/officeDocument/2006/relationships/hyperlink" Target="https://login.consultant.ru/link/?req=doc&amp;demo=1&amp;base=LAW&amp;n=415003&amp;date=14.06.2022&amp;dst=3032&amp;field=134" TargetMode="External"/><Relationship Id="rId22" Type="http://schemas.openxmlformats.org/officeDocument/2006/relationships/hyperlink" Target="https://login.consultant.ru/link/?req=doc&amp;demo=1&amp;base=LAW&amp;n=415003&amp;date=14.06.2022&amp;dst=1342&amp;field=134" TargetMode="External"/><Relationship Id="rId27" Type="http://schemas.openxmlformats.org/officeDocument/2006/relationships/hyperlink" Target="https://login.consultant.ru/link/?req=doc&amp;demo=1&amp;base=LAW&amp;n=415003&amp;date=14.06.2022&amp;dst=2922&amp;field=134" TargetMode="External"/><Relationship Id="rId30" Type="http://schemas.openxmlformats.org/officeDocument/2006/relationships/hyperlink" Target="https://login.consultant.ru/link/?req=doc&amp;demo=1&amp;base=LAW&amp;n=415003&amp;date=14.06.2022&amp;dst=5&amp;field=134" TargetMode="External"/><Relationship Id="rId35" Type="http://schemas.openxmlformats.org/officeDocument/2006/relationships/hyperlink" Target="https://login.consultant.ru/link/?req=doc&amp;demo=1&amp;base=LAW&amp;n=415003&amp;date=14.06.2022&amp;dst=166&amp;field=134" TargetMode="External"/><Relationship Id="rId43" Type="http://schemas.openxmlformats.org/officeDocument/2006/relationships/hyperlink" Target="https://login.consultant.ru/link/?req=doc&amp;demo=1&amp;base=LAW&amp;n=415003&amp;date=14.06.2022&amp;dst=2929&amp;field=134" TargetMode="External"/><Relationship Id="rId48" Type="http://schemas.openxmlformats.org/officeDocument/2006/relationships/hyperlink" Target="https://login.consultant.ru/link/?req=doc&amp;demo=1&amp;base=LAW&amp;n=415003&amp;date=14.06.2022&amp;dst=2451&amp;field=134" TargetMode="External"/><Relationship Id="rId8" Type="http://schemas.openxmlformats.org/officeDocument/2006/relationships/hyperlink" Target="https://login.consultant.ru/link/?req=doc&amp;demo=1&amp;base=LAW&amp;n=415003&amp;date=14.06.2022&amp;dst=100404&amp;field=134" TargetMode="External"/><Relationship Id="rId51" Type="http://schemas.openxmlformats.org/officeDocument/2006/relationships/hyperlink" Target="https://login.consultant.ru/link/?req=doc&amp;demo=1&amp;base=LAW&amp;n=410306&amp;date=14.06.2022" TargetMode="External"/><Relationship Id="rId3" Type="http://schemas.openxmlformats.org/officeDocument/2006/relationships/webSettings" Target="webSettings.xml"/><Relationship Id="rId12" Type="http://schemas.openxmlformats.org/officeDocument/2006/relationships/hyperlink" Target="https://login.consultant.ru/link/?req=doc&amp;demo=1&amp;base=LAW&amp;n=415003&amp;date=14.06.2022" TargetMode="External"/><Relationship Id="rId17" Type="http://schemas.openxmlformats.org/officeDocument/2006/relationships/hyperlink" Target="https://login.consultant.ru/link/?req=doc&amp;demo=1&amp;base=LAW&amp;n=415003&amp;date=14.06.2022&amp;dst=101956&amp;field=134" TargetMode="External"/><Relationship Id="rId25" Type="http://schemas.openxmlformats.org/officeDocument/2006/relationships/hyperlink" Target="https://login.consultant.ru/link/?req=doc&amp;demo=1&amp;base=LAW&amp;n=415003&amp;date=14.06.2022&amp;dst=101960&amp;field=134" TargetMode="External"/><Relationship Id="rId33" Type="http://schemas.openxmlformats.org/officeDocument/2006/relationships/hyperlink" Target="https://login.consultant.ru/link/?req=doc&amp;demo=1&amp;base=LAW&amp;n=415003&amp;date=14.06.2022&amp;dst=119&amp;field=134" TargetMode="External"/><Relationship Id="rId38" Type="http://schemas.openxmlformats.org/officeDocument/2006/relationships/hyperlink" Target="https://login.consultant.ru/link/?req=doc&amp;demo=1&amp;base=LAW&amp;n=415003&amp;date=14.06.2022&amp;dst=2926&amp;field=134" TargetMode="External"/><Relationship Id="rId46" Type="http://schemas.openxmlformats.org/officeDocument/2006/relationships/hyperlink" Target="https://login.consultant.ru/link/?req=doc&amp;demo=1&amp;base=LAW&amp;n=415003&amp;date=14.06.2022&amp;dst=2442&amp;field=134" TargetMode="External"/><Relationship Id="rId20" Type="http://schemas.openxmlformats.org/officeDocument/2006/relationships/hyperlink" Target="https://login.consultant.ru/link/?req=doc&amp;demo=1&amp;base=LAW&amp;n=415003&amp;date=14.06.2022&amp;dst=1946&amp;field=134" TargetMode="External"/><Relationship Id="rId41" Type="http://schemas.openxmlformats.org/officeDocument/2006/relationships/hyperlink" Target="https://login.consultant.ru/link/?req=doc&amp;demo=1&amp;base=LAW&amp;n=415003&amp;date=14.06.2022&amp;dst=1096&amp;field=13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1&amp;base=LAW&amp;n=413565&amp;date=14.06.2022&amp;dst=100537&amp;field=134" TargetMode="External"/><Relationship Id="rId15" Type="http://schemas.openxmlformats.org/officeDocument/2006/relationships/hyperlink" Target="https://login.consultant.ru/link/?req=doc&amp;demo=1&amp;base=LAW&amp;n=415003&amp;date=14.06.2022&amp;dst=3032&amp;field=134" TargetMode="External"/><Relationship Id="rId23" Type="http://schemas.openxmlformats.org/officeDocument/2006/relationships/hyperlink" Target="https://login.consultant.ru/link/?req=doc&amp;demo=1&amp;base=LAW&amp;n=415003&amp;date=14.06.2022&amp;dst=101272&amp;field=134" TargetMode="External"/><Relationship Id="rId28" Type="http://schemas.openxmlformats.org/officeDocument/2006/relationships/hyperlink" Target="https://login.consultant.ru/link/?req=doc&amp;demo=1&amp;base=LAW&amp;n=415003&amp;date=14.06.2022&amp;dst=12006&amp;field=134" TargetMode="External"/><Relationship Id="rId36" Type="http://schemas.openxmlformats.org/officeDocument/2006/relationships/hyperlink" Target="https://login.consultant.ru/link/?req=doc&amp;demo=1&amp;base=LAW&amp;n=415003&amp;date=14.06.2022&amp;dst=2926&amp;field=134" TargetMode="External"/><Relationship Id="rId49" Type="http://schemas.openxmlformats.org/officeDocument/2006/relationships/hyperlink" Target="https://login.consultant.ru/link/?req=doc&amp;demo=1&amp;base=LAW&amp;n=218867&amp;date=14.06.2022&amp;dst=10029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Замешаева Татьяна Сергеевна</dc:creator>
  <cp:keywords/>
  <dc:description/>
  <cp:lastModifiedBy>Замешаева Татьяна Сергеевна</cp:lastModifiedBy>
  <cp:revision>2</cp:revision>
  <dcterms:created xsi:type="dcterms:W3CDTF">2022-06-14T02:27:00Z</dcterms:created>
  <dcterms:modified xsi:type="dcterms:W3CDTF">2022-06-14T02:28:00Z</dcterms:modified>
</cp:coreProperties>
</file>